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7B26E" w14:textId="77777777" w:rsidR="00CB078D" w:rsidRPr="00F15944" w:rsidRDefault="00A9103C" w:rsidP="006F7144">
      <w:pPr>
        <w:jc w:val="both"/>
        <w:rPr>
          <w:b/>
          <w:bCs/>
        </w:rPr>
      </w:pPr>
      <w:bookmarkStart w:id="0" w:name="_GoBack"/>
      <w:bookmarkEnd w:id="0"/>
      <w:r w:rsidRPr="00F15944">
        <w:rPr>
          <w:b/>
          <w:bCs/>
        </w:rPr>
        <w:t>Veřejné zakázky na nákup potravin po 1. 1. 2022</w:t>
      </w:r>
    </w:p>
    <w:p w14:paraId="6184FC47" w14:textId="77777777" w:rsidR="001419A8" w:rsidRDefault="001419A8" w:rsidP="006F7144">
      <w:pPr>
        <w:jc w:val="both"/>
      </w:pPr>
      <w:r>
        <w:t xml:space="preserve">Zákonem </w:t>
      </w:r>
      <w:r w:rsidR="00C503B0">
        <w:t xml:space="preserve">č. </w:t>
      </w:r>
      <w:r w:rsidR="00833DD9">
        <w:t>174/2021 Sb.,</w:t>
      </w:r>
      <w:r w:rsidR="00833DD9" w:rsidRPr="00833DD9">
        <w:t xml:space="preserve"> kterým se mění zákon č. 110/1997 Sb., o potravinách a tabákových výrobcích a o změně a doplnění některých souvisejících zákonů, ve znění pozdějších předpisů, a další související zákony</w:t>
      </w:r>
      <w:r w:rsidR="00833DD9">
        <w:t>, byl s účinností od 1. ledna 2022 novelizován také zákon č. 134/2016 Sb., o zadávání veřejných zakázek, ve znění pozdějších předpisů (dále jen „ZZVZ“)</w:t>
      </w:r>
      <w:r>
        <w:t xml:space="preserve">. </w:t>
      </w:r>
      <w:r w:rsidR="00833DD9">
        <w:t>Do ZZVZ byl vložen nový § 37a:</w:t>
      </w:r>
    </w:p>
    <w:p w14:paraId="45CF1339" w14:textId="77777777" w:rsidR="00833DD9" w:rsidRPr="00833DD9" w:rsidRDefault="00833DD9" w:rsidP="00833DD9">
      <w:pPr>
        <w:jc w:val="both"/>
        <w:rPr>
          <w:i/>
        </w:rPr>
      </w:pPr>
      <w:r w:rsidRPr="00833DD9">
        <w:rPr>
          <w:i/>
        </w:rPr>
        <w:t>§ 37a</w:t>
      </w:r>
    </w:p>
    <w:p w14:paraId="34214CF9" w14:textId="77777777" w:rsidR="00833DD9" w:rsidRPr="00833DD9" w:rsidRDefault="00833DD9" w:rsidP="00833DD9">
      <w:pPr>
        <w:jc w:val="both"/>
        <w:rPr>
          <w:i/>
        </w:rPr>
      </w:pPr>
      <w:r w:rsidRPr="00833DD9">
        <w:rPr>
          <w:i/>
        </w:rPr>
        <w:t>Podmínka účasti v zadávacím řízení na dodávku potravin</w:t>
      </w:r>
    </w:p>
    <w:p w14:paraId="7C92A912" w14:textId="77777777" w:rsidR="00833DD9" w:rsidRPr="00833DD9" w:rsidRDefault="00833DD9" w:rsidP="00833DD9">
      <w:pPr>
        <w:jc w:val="both"/>
        <w:rPr>
          <w:i/>
        </w:rPr>
      </w:pPr>
      <w:r w:rsidRPr="00833DD9">
        <w:rPr>
          <w:i/>
        </w:rPr>
        <w:tab/>
        <w:t>Veřejný zadavatel může v zadávacím řízení na dodávku potravin stanovit jako podmínku účasti v zadávacím řízení dodání</w:t>
      </w:r>
    </w:p>
    <w:p w14:paraId="216D15B8" w14:textId="77777777" w:rsidR="00833DD9" w:rsidRPr="00833DD9" w:rsidRDefault="00833DD9" w:rsidP="00833DD9">
      <w:pPr>
        <w:jc w:val="both"/>
        <w:rPr>
          <w:i/>
        </w:rPr>
      </w:pPr>
      <w:r w:rsidRPr="00833DD9">
        <w:rPr>
          <w:i/>
        </w:rPr>
        <w:t>a) místní nebo regionální potraviny z krátkého dodavatelského řetězce,</w:t>
      </w:r>
    </w:p>
    <w:p w14:paraId="70E7092F" w14:textId="77777777" w:rsidR="00833DD9" w:rsidRPr="00833DD9" w:rsidRDefault="00833DD9" w:rsidP="00833DD9">
      <w:pPr>
        <w:jc w:val="both"/>
        <w:rPr>
          <w:i/>
        </w:rPr>
      </w:pPr>
      <w:r w:rsidRPr="00833DD9">
        <w:rPr>
          <w:i/>
        </w:rPr>
        <w:t>b) potraviny splňující certifikovaná schémata kvality nařízení Evropského parlamentu a Rady (EU) č. 1151/2012 o režimech jakosti zemědělských produktů a potravin</w:t>
      </w:r>
      <w:r w:rsidRPr="00833DD9">
        <w:rPr>
          <w:i/>
          <w:vertAlign w:val="superscript"/>
        </w:rPr>
        <w:t xml:space="preserve">53), </w:t>
      </w:r>
      <w:r w:rsidRPr="00833DD9">
        <w:rPr>
          <w:i/>
        </w:rPr>
        <w:t>nebo</w:t>
      </w:r>
    </w:p>
    <w:p w14:paraId="6A584C01" w14:textId="77777777" w:rsidR="00833DD9" w:rsidRPr="00833DD9" w:rsidRDefault="00833DD9" w:rsidP="00833DD9">
      <w:pPr>
        <w:jc w:val="both"/>
        <w:rPr>
          <w:i/>
        </w:rPr>
      </w:pPr>
      <w:r w:rsidRPr="00833DD9">
        <w:rPr>
          <w:i/>
        </w:rPr>
        <w:t>c) potraviny produkované v systému ekologického zemědělství.</w:t>
      </w:r>
    </w:p>
    <w:p w14:paraId="5868ACFC" w14:textId="77777777" w:rsidR="00833DD9" w:rsidRPr="00833DD9" w:rsidRDefault="00833DD9" w:rsidP="00833DD9">
      <w:pPr>
        <w:jc w:val="both"/>
        <w:rPr>
          <w:i/>
        </w:rPr>
      </w:pPr>
      <w:r w:rsidRPr="00833DD9">
        <w:rPr>
          <w:i/>
        </w:rPr>
        <w:t xml:space="preserve">____________________  </w:t>
      </w:r>
    </w:p>
    <w:p w14:paraId="42C12B98" w14:textId="77777777" w:rsidR="00833DD9" w:rsidRPr="00833DD9" w:rsidRDefault="00833DD9" w:rsidP="006F7144">
      <w:pPr>
        <w:jc w:val="both"/>
        <w:rPr>
          <w:i/>
          <w:sz w:val="18"/>
          <w:szCs w:val="18"/>
        </w:rPr>
      </w:pPr>
      <w:r w:rsidRPr="00833DD9">
        <w:rPr>
          <w:i/>
          <w:sz w:val="18"/>
          <w:szCs w:val="18"/>
        </w:rPr>
        <w:t>53) Nařízení Evropského parlamentu a Rady (EU) č. 1151/2012 ze dne 21. listopadu 2012 o režimech jakosti zemědělských produktů a potravin, v platném znění.</w:t>
      </w:r>
    </w:p>
    <w:p w14:paraId="07B23D37" w14:textId="77777777" w:rsidR="00F91D29" w:rsidRDefault="00F91D29" w:rsidP="00AE787C">
      <w:pPr>
        <w:jc w:val="both"/>
      </w:pPr>
    </w:p>
    <w:p w14:paraId="5BE31609" w14:textId="77777777" w:rsidR="001419A8" w:rsidRDefault="00A9103C" w:rsidP="00AE787C">
      <w:pPr>
        <w:jc w:val="both"/>
      </w:pPr>
      <w:r>
        <w:t>V souvislosti s touto změnou j</w:t>
      </w:r>
      <w:r w:rsidR="00E75DCE">
        <w:t>e</w:t>
      </w:r>
      <w:r w:rsidR="001419A8">
        <w:t xml:space="preserve"> nutné upozornit na to, že nadále platí základní zásady § 6 ZZVZ </w:t>
      </w:r>
      <w:r w:rsidR="0019289D">
        <w:t>včetně zásad</w:t>
      </w:r>
      <w:r w:rsidR="001419A8">
        <w:t xml:space="preserve"> nediskriminace a rovného zacházení a není tedy možné na základě nových ustanovení diskriminovat dodavatele z jiných členských států EU nebo jiných zemí</w:t>
      </w:r>
      <w:r w:rsidR="0019289D">
        <w:t>,</w:t>
      </w:r>
      <w:r w:rsidR="001419A8">
        <w:t xml:space="preserve"> s</w:t>
      </w:r>
      <w:r w:rsidR="006110E3">
        <w:t>e</w:t>
      </w:r>
      <w:r w:rsidR="001419A8">
        <w:t xml:space="preserve"> kter</w:t>
      </w:r>
      <w:r w:rsidR="0019289D">
        <w:t>ými</w:t>
      </w:r>
      <w:r w:rsidR="001419A8">
        <w:t xml:space="preserve"> má ČR uzavřenou mezinárodní smlouvu zaručující přístup dodavatelům z těchto států k zadávané veřejné zakázce. </w:t>
      </w:r>
      <w:r w:rsidR="00417D7D">
        <w:t>N</w:t>
      </w:r>
      <w:r w:rsidR="001419A8">
        <w:t>elze</w:t>
      </w:r>
      <w:r w:rsidR="00417D7D">
        <w:t xml:space="preserve"> tedy</w:t>
      </w:r>
      <w:r w:rsidR="001419A8">
        <w:t xml:space="preserve"> automaticky zvýhodňovat české do</w:t>
      </w:r>
      <w:r>
        <w:t>davatele. U</w:t>
      </w:r>
      <w:r w:rsidR="001419A8">
        <w:t>pozorňujeme</w:t>
      </w:r>
      <w:r>
        <w:t xml:space="preserve"> také</w:t>
      </w:r>
      <w:r w:rsidR="001419A8">
        <w:t xml:space="preserve"> na to, že důvodová zpráva k poslaneckému návrhu</w:t>
      </w:r>
      <w:r w:rsidR="00E75DCE">
        <w:rPr>
          <w:rStyle w:val="Znakapoznpodarou"/>
        </w:rPr>
        <w:footnoteReference w:id="1"/>
      </w:r>
      <w:r w:rsidR="001419A8">
        <w:t xml:space="preserve"> není relevantní pro výklad ustanovení § 37a ZZVZ. Tato důvodová zpráva zdůrazňuje možnost preference českých dodavatelů, vychází ovšem z původně navrhované definice </w:t>
      </w:r>
      <w:r w:rsidR="00AE787C">
        <w:t xml:space="preserve">potraviny z </w:t>
      </w:r>
      <w:r w:rsidR="001419A8">
        <w:t>krátkého dodavatelského</w:t>
      </w:r>
      <w:r w:rsidR="00AE787C">
        <w:t xml:space="preserve"> řetězce, která</w:t>
      </w:r>
      <w:r w:rsidR="001419A8">
        <w:t xml:space="preserve"> byl</w:t>
      </w:r>
      <w:r w:rsidR="00AE787C">
        <w:t>a</w:t>
      </w:r>
      <w:r w:rsidR="001419A8">
        <w:t xml:space="preserve"> v návrhu </w:t>
      </w:r>
      <w:r w:rsidR="00AE787C">
        <w:t>obsažena („</w:t>
      </w:r>
      <w:r w:rsidR="00AE787C" w:rsidRPr="00AE787C">
        <w:rPr>
          <w:i/>
        </w:rPr>
        <w:t xml:space="preserve">potravinou z krátkého dodavatelského řetězce potravina vyrobená ze surovin, které pochází z území České republiky, u surovin rostlinného původu se tím rozumí vypěstování, zpracování a zabalení, u surovin živočišného původu se jedná o narození zvířat, odchov, chov, výkrm, poražení a zpracování na území České republiky,“ </w:t>
      </w:r>
      <w:r w:rsidR="00AE787C">
        <w:t>viz sněmovní tisk 502/10 – verze postoupena Senátu ČR</w:t>
      </w:r>
      <w:r>
        <w:t xml:space="preserve">).  Původní </w:t>
      </w:r>
      <w:r w:rsidR="001419A8">
        <w:t xml:space="preserve">definice </w:t>
      </w:r>
      <w:r>
        <w:t xml:space="preserve">potraviny z krátkého dodavatelského řetězce však </w:t>
      </w:r>
      <w:r w:rsidR="001419A8">
        <w:t xml:space="preserve">byla </w:t>
      </w:r>
      <w:r>
        <w:t>v průběh</w:t>
      </w:r>
      <w:r w:rsidR="00F142BE">
        <w:t>u</w:t>
      </w:r>
      <w:r>
        <w:t xml:space="preserve"> projednávání návrhu v Senátu Parlamentu ČR</w:t>
      </w:r>
      <w:r w:rsidR="001419A8">
        <w:t xml:space="preserve"> odstraněna, nelze z ní tedy vycházet. </w:t>
      </w:r>
    </w:p>
    <w:p w14:paraId="31D133CF" w14:textId="77777777" w:rsidR="005C7CC5" w:rsidRDefault="005C7CC5" w:rsidP="005C7CC5">
      <w:pPr>
        <w:jc w:val="both"/>
      </w:pPr>
      <w:r>
        <w:t>Mezi základní zásady zadávacího řízení patří podle § 6 odst. 4 ZZVZ také povinnost dodržovat</w:t>
      </w:r>
      <w:r w:rsidRPr="005C7CC5">
        <w:t xml:space="preserve"> zásady sociálně odpovědného zadávání, environmentálně</w:t>
      </w:r>
      <w:r>
        <w:t xml:space="preserve"> odpovědného zadávání a inovací. Postup podle § 37a </w:t>
      </w:r>
      <w:r w:rsidR="0019289D">
        <w:t xml:space="preserve">ZZVZ </w:t>
      </w:r>
      <w:r>
        <w:t>tak lze využít jako jednu z</w:t>
      </w:r>
      <w:r w:rsidR="0019289D">
        <w:t> </w:t>
      </w:r>
      <w:r>
        <w:t>možností</w:t>
      </w:r>
      <w:r w:rsidR="0019289D">
        <w:t>,</w:t>
      </w:r>
      <w:r>
        <w:t xml:space="preserve"> jak vyjádřit environmentální</w:t>
      </w:r>
      <w:r w:rsidR="0019289D">
        <w:t>,</w:t>
      </w:r>
      <w:r>
        <w:t xml:space="preserve"> případně sociální dopady veřejné zakázky na nákup potravin.</w:t>
      </w:r>
    </w:p>
    <w:p w14:paraId="41BD4C30" w14:textId="77777777" w:rsidR="006F7144" w:rsidRDefault="005C7CC5" w:rsidP="006F7144">
      <w:pPr>
        <w:jc w:val="both"/>
      </w:pPr>
      <w:r>
        <w:t xml:space="preserve">Pokud </w:t>
      </w:r>
      <w:r w:rsidR="001419A8">
        <w:t>bude zadavatel chtít postupovat podle</w:t>
      </w:r>
      <w:r w:rsidR="00A9103C">
        <w:t xml:space="preserve"> §</w:t>
      </w:r>
      <w:r w:rsidR="00F15944">
        <w:t xml:space="preserve"> </w:t>
      </w:r>
      <w:r w:rsidR="00A9103C">
        <w:t>37a</w:t>
      </w:r>
      <w:r w:rsidR="001419A8">
        <w:t xml:space="preserve"> písmene a)</w:t>
      </w:r>
      <w:r w:rsidR="00A9103C">
        <w:t xml:space="preserve"> ZZVZ</w:t>
      </w:r>
      <w:r w:rsidR="001419A8">
        <w:t xml:space="preserve"> a stanovit podmínku dodání z krátkého dodavatelského řetězce, bude povinen </w:t>
      </w:r>
      <w:r w:rsidR="006F7144">
        <w:t>tuto podmínku blíže specifikovat a v souladu se základními zásad</w:t>
      </w:r>
      <w:r w:rsidR="00A9103C">
        <w:t>ami stanovit, co bude považovat</w:t>
      </w:r>
      <w:r w:rsidR="006F7144">
        <w:t xml:space="preserve"> za krátký </w:t>
      </w:r>
      <w:r w:rsidR="00A9103C">
        <w:t xml:space="preserve">dodavatelský </w:t>
      </w:r>
      <w:r w:rsidR="006F7144">
        <w:t xml:space="preserve">řetězec. V této souvislosti </w:t>
      </w:r>
      <w:r w:rsidR="006F7144">
        <w:lastRenderedPageBreak/>
        <w:t>připadají v úvahu zejména kritéria vztahující se k délce časového úseku od výroby či sklizně (čerstvost)</w:t>
      </w:r>
      <w:r w:rsidR="005256F5">
        <w:t>,</w:t>
      </w:r>
      <w:r w:rsidR="006D59F5">
        <w:t xml:space="preserve"> </w:t>
      </w:r>
      <w:r w:rsidR="006F7144">
        <w:t>kritéria vztahující se k přepravním podmínkám (způsob a dopady přepravy potravin</w:t>
      </w:r>
      <w:r w:rsidR="00026108">
        <w:t xml:space="preserve"> na životní prostředí</w:t>
      </w:r>
      <w:r w:rsidR="006F7144">
        <w:t>)</w:t>
      </w:r>
      <w:r w:rsidR="005256F5">
        <w:t xml:space="preserve"> nebo</w:t>
      </w:r>
      <w:r w:rsidR="00315D3D">
        <w:t xml:space="preserve"> kritérium</w:t>
      </w:r>
      <w:r w:rsidR="005256F5">
        <w:t xml:space="preserve"> </w:t>
      </w:r>
      <w:r w:rsidR="00417D7D">
        <w:t xml:space="preserve">omezující </w:t>
      </w:r>
      <w:r w:rsidR="005256F5">
        <w:t>poč</w:t>
      </w:r>
      <w:r w:rsidR="00417D7D">
        <w:t>e</w:t>
      </w:r>
      <w:r w:rsidR="005256F5">
        <w:t>t zprostředkovatelů</w:t>
      </w:r>
      <w:r w:rsidR="00417D7D">
        <w:t>, které vyjadřuje sociální aspekt podpory výrobců potravin</w:t>
      </w:r>
      <w:r w:rsidR="00026108">
        <w:t xml:space="preserve">. </w:t>
      </w:r>
      <w:r w:rsidR="006F7144">
        <w:t xml:space="preserve"> </w:t>
      </w:r>
    </w:p>
    <w:p w14:paraId="1620ABED" w14:textId="77777777" w:rsidR="00E118B7" w:rsidRPr="00F15944" w:rsidRDefault="006F7144" w:rsidP="006F7144">
      <w:pPr>
        <w:jc w:val="both"/>
        <w:rPr>
          <w:iCs/>
        </w:rPr>
      </w:pPr>
      <w:r>
        <w:t>V</w:t>
      </w:r>
      <w:r w:rsidR="006110E3">
        <w:t> </w:t>
      </w:r>
      <w:r w:rsidRPr="00F777C8">
        <w:t>případě</w:t>
      </w:r>
      <w:r w:rsidR="006110E3" w:rsidRPr="00F777C8">
        <w:t>,</w:t>
      </w:r>
      <w:r w:rsidRPr="00F777C8">
        <w:t xml:space="preserve"> </w:t>
      </w:r>
      <w:r w:rsidR="001863AB" w:rsidRPr="00F777C8">
        <w:t xml:space="preserve">že by </w:t>
      </w:r>
      <w:r w:rsidR="006110E3" w:rsidRPr="00F777C8">
        <w:t xml:space="preserve">byl </w:t>
      </w:r>
      <w:r w:rsidR="001863AB" w:rsidRPr="00F777C8">
        <w:t xml:space="preserve">předmět veřejné </w:t>
      </w:r>
      <w:r w:rsidR="00F777C8" w:rsidRPr="00F777C8">
        <w:t>zakázky definován</w:t>
      </w:r>
      <w:r w:rsidR="001863AB" w:rsidRPr="00F777C8">
        <w:t xml:space="preserve"> </w:t>
      </w:r>
      <w:r w:rsidR="000E6018" w:rsidRPr="00F777C8">
        <w:t xml:space="preserve">pomocí </w:t>
      </w:r>
      <w:r w:rsidRPr="00F777C8">
        <w:t xml:space="preserve">podmínek </w:t>
      </w:r>
      <w:r w:rsidR="000E6018" w:rsidRPr="00F777C8">
        <w:t xml:space="preserve">účasti </w:t>
      </w:r>
      <w:r w:rsidRPr="00F777C8">
        <w:t>stanovených</w:t>
      </w:r>
      <w:r>
        <w:t xml:space="preserve"> podle písmene b</w:t>
      </w:r>
      <w:r w:rsidRPr="00F777C8">
        <w:t>)</w:t>
      </w:r>
      <w:r w:rsidR="00270845" w:rsidRPr="00F777C8">
        <w:t>,</w:t>
      </w:r>
      <w:r>
        <w:t xml:space="preserve"> </w:t>
      </w:r>
      <w:r w:rsidR="00E118B7">
        <w:t>bude třeba zkoumat, zda použití zadavatele</w:t>
      </w:r>
      <w:r w:rsidR="00F777C8">
        <w:t>m</w:t>
      </w:r>
      <w:r w:rsidR="00E118B7">
        <w:t xml:space="preserve"> stanoveného evropského schématu kvality (</w:t>
      </w:r>
      <w:r w:rsidR="005C7CC5">
        <w:t xml:space="preserve">český překlad </w:t>
      </w:r>
      <w:r w:rsidR="005C7CC5" w:rsidRPr="005C7CC5">
        <w:t>Nařízení Evropského parlamentu a Rady (EU) č. 1151/2012</w:t>
      </w:r>
      <w:r w:rsidR="005C7CC5">
        <w:t xml:space="preserve"> používá pojem „režim jakosti“</w:t>
      </w:r>
      <w:r w:rsidR="00E118B7">
        <w:t xml:space="preserve">) odpovídá předmětu zadávané </w:t>
      </w:r>
      <w:r w:rsidR="00F777C8">
        <w:t xml:space="preserve">veřejné </w:t>
      </w:r>
      <w:r w:rsidR="00E118B7">
        <w:t xml:space="preserve">zakázky a základním zásadám. </w:t>
      </w:r>
      <w:r w:rsidR="00417D7D" w:rsidRPr="00F15944">
        <w:rPr>
          <w:iCs/>
        </w:rPr>
        <w:t xml:space="preserve">Z hlediska </w:t>
      </w:r>
      <w:r w:rsidR="00F15944">
        <w:rPr>
          <w:iCs/>
        </w:rPr>
        <w:t>ZZVZ</w:t>
      </w:r>
      <w:r w:rsidR="00417D7D" w:rsidRPr="00F15944">
        <w:rPr>
          <w:iCs/>
        </w:rPr>
        <w:t xml:space="preserve"> se evropská schémata kvality považují za štítek ve smyslu § 28 odst. 1 písm. l), neboť osvědčují, že dodávka, proces nebo postup splňují určité požadavky. Při jejich použití je tedy třeba dodržovat pravidla uvedená v § 94 ZZVZ.</w:t>
      </w:r>
    </w:p>
    <w:p w14:paraId="7E705871" w14:textId="77777777" w:rsidR="00206675" w:rsidRPr="00F15944" w:rsidRDefault="002D1940" w:rsidP="006F7144">
      <w:pPr>
        <w:jc w:val="both"/>
        <w:rPr>
          <w:iCs/>
        </w:rPr>
      </w:pPr>
      <w:r>
        <w:t>V rámci požadavku podle písmene c) lze zohlednit všechny druhy dopadů předmětu veřejné zakázky na životní prostředí, které jsou v rámci ekologického zemědělství možné</w:t>
      </w:r>
      <w:r w:rsidRPr="0087372B">
        <w:rPr>
          <w:i/>
        </w:rPr>
        <w:t xml:space="preserve">. </w:t>
      </w:r>
      <w:r w:rsidR="00417D7D" w:rsidRPr="00F15944">
        <w:rPr>
          <w:iCs/>
        </w:rPr>
        <w:t>Pokud by se tento požadavek prokazoval prostřednictvím určitého dokumentu, osvědčení či potvrzení</w:t>
      </w:r>
      <w:r w:rsidR="001C0B06">
        <w:rPr>
          <w:iCs/>
        </w:rPr>
        <w:t>,</w:t>
      </w:r>
      <w:r w:rsidR="00417D7D" w:rsidRPr="00F15944">
        <w:rPr>
          <w:iCs/>
        </w:rPr>
        <w:t xml:space="preserve"> měl by i tento požadavek povahu štítku ve smyslu § 94 ZZVZ.</w:t>
      </w:r>
    </w:p>
    <w:p w14:paraId="36FDF3D8" w14:textId="77777777" w:rsidR="00206675" w:rsidRPr="00F15944" w:rsidRDefault="00F15944" w:rsidP="006F7144">
      <w:pPr>
        <w:jc w:val="both"/>
      </w:pPr>
      <w:r w:rsidRPr="00F15944">
        <w:t>(uveřejněno 4. listopadu 2021)</w:t>
      </w:r>
    </w:p>
    <w:p w14:paraId="478064A2" w14:textId="77777777" w:rsidR="00206675" w:rsidRDefault="00206675" w:rsidP="006F7144">
      <w:pPr>
        <w:jc w:val="both"/>
      </w:pPr>
    </w:p>
    <w:p w14:paraId="23A1796A" w14:textId="77777777" w:rsidR="00206675" w:rsidRDefault="00206675" w:rsidP="006F7144">
      <w:pPr>
        <w:jc w:val="both"/>
      </w:pPr>
    </w:p>
    <w:sectPr w:rsidR="00206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DF82B" w14:textId="77777777" w:rsidR="00272D68" w:rsidRDefault="00272D68" w:rsidP="00E75DCE">
      <w:pPr>
        <w:spacing w:after="0" w:line="240" w:lineRule="auto"/>
      </w:pPr>
      <w:r>
        <w:separator/>
      </w:r>
    </w:p>
  </w:endnote>
  <w:endnote w:type="continuationSeparator" w:id="0">
    <w:p w14:paraId="1E971F51" w14:textId="77777777" w:rsidR="00272D68" w:rsidRDefault="00272D68" w:rsidP="00E75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5024C" w14:textId="77777777" w:rsidR="00272D68" w:rsidRDefault="00272D68" w:rsidP="00E75DCE">
      <w:pPr>
        <w:spacing w:after="0" w:line="240" w:lineRule="auto"/>
      </w:pPr>
      <w:r>
        <w:separator/>
      </w:r>
    </w:p>
  </w:footnote>
  <w:footnote w:type="continuationSeparator" w:id="0">
    <w:p w14:paraId="169DD1B5" w14:textId="77777777" w:rsidR="00272D68" w:rsidRDefault="00272D68" w:rsidP="00E75DCE">
      <w:pPr>
        <w:spacing w:after="0" w:line="240" w:lineRule="auto"/>
      </w:pPr>
      <w:r>
        <w:continuationSeparator/>
      </w:r>
    </w:p>
  </w:footnote>
  <w:footnote w:id="1">
    <w:p w14:paraId="48C0380A" w14:textId="77777777" w:rsidR="00E75DCE" w:rsidRDefault="00E75DCE" w:rsidP="00F1594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Poslanecký návrh ke sněmovnímu tisku č. 502 (Poslanecká sněmovna, 8. období, od 2017), evidován pod číslem 6487.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8"/>
    <w:rsid w:val="00026108"/>
    <w:rsid w:val="000E6018"/>
    <w:rsid w:val="00133605"/>
    <w:rsid w:val="001419A8"/>
    <w:rsid w:val="001863AB"/>
    <w:rsid w:val="0019289D"/>
    <w:rsid w:val="001C0B06"/>
    <w:rsid w:val="001F2035"/>
    <w:rsid w:val="00206675"/>
    <w:rsid w:val="00222EDA"/>
    <w:rsid w:val="00270845"/>
    <w:rsid w:val="00272D68"/>
    <w:rsid w:val="002762B1"/>
    <w:rsid w:val="002D1940"/>
    <w:rsid w:val="00315D3D"/>
    <w:rsid w:val="003D6C4C"/>
    <w:rsid w:val="00417D7D"/>
    <w:rsid w:val="00445BBC"/>
    <w:rsid w:val="0046393F"/>
    <w:rsid w:val="004F17A0"/>
    <w:rsid w:val="004F4244"/>
    <w:rsid w:val="005256F5"/>
    <w:rsid w:val="005A4DD3"/>
    <w:rsid w:val="005C2E62"/>
    <w:rsid w:val="005C7CC5"/>
    <w:rsid w:val="006110E3"/>
    <w:rsid w:val="006D59F5"/>
    <w:rsid w:val="006F7144"/>
    <w:rsid w:val="007947AF"/>
    <w:rsid w:val="007A0EC7"/>
    <w:rsid w:val="0080512B"/>
    <w:rsid w:val="00833DD9"/>
    <w:rsid w:val="0087372B"/>
    <w:rsid w:val="00891242"/>
    <w:rsid w:val="00902689"/>
    <w:rsid w:val="0092727D"/>
    <w:rsid w:val="0097396C"/>
    <w:rsid w:val="009A4810"/>
    <w:rsid w:val="009A6EFB"/>
    <w:rsid w:val="00A069C4"/>
    <w:rsid w:val="00A9103C"/>
    <w:rsid w:val="00AE787C"/>
    <w:rsid w:val="00B96D0B"/>
    <w:rsid w:val="00BE7647"/>
    <w:rsid w:val="00C503B0"/>
    <w:rsid w:val="00CB078D"/>
    <w:rsid w:val="00CB7E29"/>
    <w:rsid w:val="00D33C26"/>
    <w:rsid w:val="00D752E7"/>
    <w:rsid w:val="00E118B7"/>
    <w:rsid w:val="00E521CA"/>
    <w:rsid w:val="00E75DCE"/>
    <w:rsid w:val="00F142BE"/>
    <w:rsid w:val="00F15944"/>
    <w:rsid w:val="00F43D9B"/>
    <w:rsid w:val="00F777C8"/>
    <w:rsid w:val="00F91D29"/>
    <w:rsid w:val="00FA00A2"/>
    <w:rsid w:val="00FC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0B51"/>
  <w15:chartTrackingRefBased/>
  <w15:docId w15:val="{8E4CCF9A-593E-477F-A0FB-27EE0327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E75DC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75DC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75DC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2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A3AC9-C86A-4266-80EB-6DF6447B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Adámková Markéta</dc:creator>
  <cp:keywords/>
  <dc:description/>
  <cp:lastModifiedBy>Hana Látalová</cp:lastModifiedBy>
  <cp:revision>2</cp:revision>
  <dcterms:created xsi:type="dcterms:W3CDTF">2022-01-03T09:30:00Z</dcterms:created>
  <dcterms:modified xsi:type="dcterms:W3CDTF">2022-01-03T09:30:00Z</dcterms:modified>
</cp:coreProperties>
</file>